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370D" w:rsidRDefault="00F3370D" w:rsidP="00F3370D">
      <w:r>
        <w:rPr>
          <w:b/>
          <w:bCs/>
        </w:rPr>
        <w:t>From:</w:t>
      </w:r>
      <w:r>
        <w:t xml:space="preserve"> Template List [mailto:GOVERNORSUPDATE@LISTSERV.COV.VIRGINIA.GOV] </w:t>
      </w:r>
      <w:r>
        <w:rPr>
          <w:b/>
          <w:bCs/>
        </w:rPr>
        <w:t xml:space="preserve">On Behalf Of </w:t>
      </w:r>
      <w:r>
        <w:t>Gomer, Charlotte (GOV)</w:t>
      </w:r>
      <w:r>
        <w:br/>
      </w:r>
      <w:r>
        <w:rPr>
          <w:b/>
          <w:bCs/>
        </w:rPr>
        <w:t>Sent:</w:t>
      </w:r>
      <w:r>
        <w:t xml:space="preserve"> Monday, December 11, 2017 4:39 PM</w:t>
      </w:r>
      <w:r>
        <w:br/>
      </w:r>
      <w:r>
        <w:rPr>
          <w:b/>
          <w:bCs/>
        </w:rPr>
        <w:t>To:</w:t>
      </w:r>
      <w:r>
        <w:t xml:space="preserve"> </w:t>
      </w:r>
      <w:proofErr w:type="spellStart"/>
      <w:r>
        <w:t>GovernorsUpdate</w:t>
      </w:r>
      <w:proofErr w:type="spellEnd"/>
      <w:r>
        <w:t xml:space="preserve"> &lt;GovernorsUpdate@LISTSERV.COV.VIRGINIA.GOV&gt;</w:t>
      </w:r>
      <w:r>
        <w:br/>
      </w:r>
      <w:r>
        <w:rPr>
          <w:b/>
          <w:bCs/>
        </w:rPr>
        <w:t>Subject:</w:t>
      </w:r>
      <w:r>
        <w:t xml:space="preserve"> Virginia Department of Medical Assistance Services to Notify CHIP Recipients of Potential Loss of Benefits Due to Congressional Inaction</w:t>
      </w:r>
    </w:p>
    <w:p w:rsidR="00F3370D" w:rsidRDefault="00F3370D" w:rsidP="00F3370D">
      <w:r>
        <w:t> </w:t>
      </w:r>
    </w:p>
    <w:p w:rsidR="00F3370D" w:rsidRDefault="00F3370D" w:rsidP="00F3370D">
      <w:pPr>
        <w:jc w:val="center"/>
      </w:pPr>
      <w:r>
        <w:rPr>
          <w:rFonts w:ascii="Times New Roman" w:hAnsi="Times New Roman" w:cs="Times New Roman"/>
          <w:b/>
          <w:bCs/>
          <w:i/>
          <w:iCs/>
          <w:noProof/>
          <w:sz w:val="44"/>
          <w:szCs w:val="44"/>
        </w:rPr>
        <w:drawing>
          <wp:inline distT="0" distB="0" distL="0" distR="0">
            <wp:extent cx="1379220" cy="1371600"/>
            <wp:effectExtent l="0" t="0" r="0" b="0"/>
            <wp:docPr id="1" name="Picture 1" descr="cid:image001.jpg@01D37297.92CB95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D37297.92CB9500"/>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1379220" cy="1371600"/>
                    </a:xfrm>
                    <a:prstGeom prst="rect">
                      <a:avLst/>
                    </a:prstGeom>
                    <a:noFill/>
                    <a:ln>
                      <a:noFill/>
                    </a:ln>
                  </pic:spPr>
                </pic:pic>
              </a:graphicData>
            </a:graphic>
          </wp:inline>
        </w:drawing>
      </w:r>
    </w:p>
    <w:p w:rsidR="00F3370D" w:rsidRDefault="00F3370D" w:rsidP="00F3370D">
      <w:pPr>
        <w:jc w:val="center"/>
      </w:pPr>
      <w:r>
        <w:rPr>
          <w:rFonts w:ascii="Times New Roman" w:hAnsi="Times New Roman" w:cs="Times New Roman"/>
          <w:b/>
          <w:bCs/>
          <w:i/>
          <w:iCs/>
          <w:sz w:val="44"/>
          <w:szCs w:val="44"/>
        </w:rPr>
        <w:t> </w:t>
      </w:r>
    </w:p>
    <w:p w:rsidR="00F3370D" w:rsidRDefault="00F3370D" w:rsidP="00F3370D">
      <w:pPr>
        <w:jc w:val="center"/>
      </w:pPr>
      <w:r>
        <w:rPr>
          <w:rFonts w:ascii="Times New Roman" w:hAnsi="Times New Roman" w:cs="Times New Roman"/>
          <w:b/>
          <w:bCs/>
          <w:i/>
          <w:iCs/>
          <w:sz w:val="44"/>
          <w:szCs w:val="44"/>
        </w:rPr>
        <w:t>Commonwealth of Virginia</w:t>
      </w:r>
    </w:p>
    <w:p w:rsidR="00F3370D" w:rsidRDefault="00F3370D" w:rsidP="00F3370D">
      <w:pPr>
        <w:jc w:val="center"/>
      </w:pPr>
      <w:r>
        <w:rPr>
          <w:rFonts w:ascii="Times New Roman" w:hAnsi="Times New Roman" w:cs="Times New Roman"/>
          <w:i/>
          <w:iCs/>
          <w:sz w:val="36"/>
          <w:szCs w:val="36"/>
        </w:rPr>
        <w:t>Office of Governor Terry McAuliffe</w:t>
      </w:r>
    </w:p>
    <w:p w:rsidR="00F3370D" w:rsidRDefault="00F3370D" w:rsidP="00F3370D">
      <w:r>
        <w:rPr>
          <w:rFonts w:ascii="Times New Roman" w:hAnsi="Times New Roman" w:cs="Times New Roman"/>
          <w:sz w:val="24"/>
          <w:szCs w:val="24"/>
        </w:rPr>
        <w:t> </w:t>
      </w:r>
    </w:p>
    <w:p w:rsidR="00F3370D" w:rsidRDefault="00F3370D" w:rsidP="00F3370D">
      <w:r>
        <w:rPr>
          <w:rFonts w:ascii="Times New Roman" w:hAnsi="Times New Roman" w:cs="Times New Roman"/>
          <w:sz w:val="24"/>
          <w:szCs w:val="24"/>
        </w:rPr>
        <w:t> </w:t>
      </w:r>
    </w:p>
    <w:p w:rsidR="00F3370D" w:rsidRDefault="00F3370D" w:rsidP="00F3370D">
      <w:r>
        <w:rPr>
          <w:rFonts w:ascii="Times New Roman" w:hAnsi="Times New Roman" w:cs="Times New Roman"/>
          <w:b/>
          <w:bCs/>
          <w:sz w:val="24"/>
          <w:szCs w:val="24"/>
        </w:rPr>
        <w:t>FOR IMMEDIATE RELEASE</w:t>
      </w:r>
    </w:p>
    <w:p w:rsidR="00F3370D" w:rsidRDefault="00F3370D" w:rsidP="00F3370D">
      <w:r>
        <w:rPr>
          <w:rFonts w:ascii="Times New Roman" w:hAnsi="Times New Roman" w:cs="Times New Roman"/>
          <w:sz w:val="24"/>
          <w:szCs w:val="24"/>
        </w:rPr>
        <w:t>Date:  December 11, 2017</w:t>
      </w:r>
    </w:p>
    <w:p w:rsidR="00F3370D" w:rsidRDefault="00F3370D" w:rsidP="00F3370D">
      <w:r>
        <w:rPr>
          <w:rFonts w:ascii="Times New Roman" w:hAnsi="Times New Roman" w:cs="Times New Roman"/>
          <w:sz w:val="24"/>
          <w:szCs w:val="24"/>
        </w:rPr>
        <w:t> </w:t>
      </w:r>
    </w:p>
    <w:p w:rsidR="00F3370D" w:rsidRDefault="00F3370D" w:rsidP="00F3370D">
      <w:r>
        <w:rPr>
          <w:rFonts w:ascii="Times New Roman" w:hAnsi="Times New Roman" w:cs="Times New Roman"/>
          <w:b/>
          <w:bCs/>
          <w:sz w:val="24"/>
          <w:szCs w:val="24"/>
        </w:rPr>
        <w:t>Office of the Governor</w:t>
      </w:r>
    </w:p>
    <w:p w:rsidR="00F3370D" w:rsidRDefault="00F3370D" w:rsidP="00F3370D">
      <w:r>
        <w:rPr>
          <w:rFonts w:ascii="Times New Roman" w:hAnsi="Times New Roman" w:cs="Times New Roman"/>
          <w:sz w:val="24"/>
          <w:szCs w:val="24"/>
        </w:rPr>
        <w:t>Contact: Brian Coy</w:t>
      </w:r>
    </w:p>
    <w:p w:rsidR="00F3370D" w:rsidRDefault="00F3370D" w:rsidP="00F3370D">
      <w:r>
        <w:rPr>
          <w:rFonts w:ascii="Times New Roman" w:hAnsi="Times New Roman" w:cs="Times New Roman"/>
          <w:sz w:val="24"/>
          <w:szCs w:val="24"/>
        </w:rPr>
        <w:t xml:space="preserve">Email: </w:t>
      </w:r>
      <w:hyperlink r:id="rId6" w:history="1">
        <w:r>
          <w:rPr>
            <w:rStyle w:val="Hyperlink"/>
            <w:rFonts w:ascii="Times New Roman" w:hAnsi="Times New Roman" w:cs="Times New Roman"/>
            <w:sz w:val="24"/>
            <w:szCs w:val="24"/>
          </w:rPr>
          <w:t>Brian.Coy@governor.virginia.gov</w:t>
        </w:r>
      </w:hyperlink>
    </w:p>
    <w:p w:rsidR="00F3370D" w:rsidRDefault="00F3370D" w:rsidP="00F3370D">
      <w:r>
        <w:rPr>
          <w:rFonts w:ascii="Times New Roman" w:hAnsi="Times New Roman" w:cs="Times New Roman"/>
          <w:sz w:val="24"/>
          <w:szCs w:val="24"/>
        </w:rPr>
        <w:t> </w:t>
      </w:r>
    </w:p>
    <w:p w:rsidR="00F3370D" w:rsidRDefault="00F3370D" w:rsidP="00F3370D">
      <w:pPr>
        <w:jc w:val="center"/>
      </w:pPr>
      <w:r>
        <w:rPr>
          <w:rFonts w:ascii="Times New Roman" w:hAnsi="Times New Roman" w:cs="Times New Roman"/>
          <w:b/>
          <w:bCs/>
          <w:sz w:val="44"/>
          <w:szCs w:val="44"/>
        </w:rPr>
        <w:t>Virginia Department of Medical Assistance Services to Notify CHIP Recipients of Potential Loss of Benefits Due to Congressional Inaction</w:t>
      </w:r>
    </w:p>
    <w:p w:rsidR="00F3370D" w:rsidRDefault="00F3370D" w:rsidP="00F3370D">
      <w:r>
        <w:rPr>
          <w:rFonts w:ascii="Times New Roman" w:hAnsi="Times New Roman" w:cs="Times New Roman"/>
          <w:sz w:val="24"/>
          <w:szCs w:val="24"/>
        </w:rPr>
        <w:t> </w:t>
      </w:r>
    </w:p>
    <w:p w:rsidR="00F3370D" w:rsidRDefault="00F3370D" w:rsidP="00F3370D">
      <w:r>
        <w:rPr>
          <w:rFonts w:ascii="Times New Roman" w:hAnsi="Times New Roman" w:cs="Times New Roman"/>
          <w:b/>
          <w:bCs/>
          <w:sz w:val="24"/>
          <w:szCs w:val="24"/>
        </w:rPr>
        <w:t xml:space="preserve">RICHMOND – </w:t>
      </w:r>
      <w:r>
        <w:rPr>
          <w:rFonts w:ascii="Times New Roman" w:hAnsi="Times New Roman" w:cs="Times New Roman"/>
          <w:sz w:val="24"/>
          <w:szCs w:val="24"/>
        </w:rPr>
        <w:t xml:space="preserve">The Virginia Department of Medical Assistance Services (DMAS) will begin notifying Virginia families with one or more family members who are enrolled in the Children’s Health Insurance Program (CHIP) that they could lose their coverage unless the United States Congress reauthorizes the program soon.  </w:t>
      </w:r>
    </w:p>
    <w:p w:rsidR="00F3370D" w:rsidRDefault="00F3370D" w:rsidP="00F3370D">
      <w:r>
        <w:rPr>
          <w:rFonts w:ascii="Times New Roman" w:hAnsi="Times New Roman" w:cs="Times New Roman"/>
          <w:sz w:val="24"/>
          <w:szCs w:val="24"/>
        </w:rPr>
        <w:t> </w:t>
      </w:r>
    </w:p>
    <w:p w:rsidR="00F3370D" w:rsidRDefault="00F3370D" w:rsidP="00F3370D">
      <w:r>
        <w:rPr>
          <w:rFonts w:ascii="Times New Roman" w:hAnsi="Times New Roman" w:cs="Times New Roman"/>
          <w:sz w:val="24"/>
          <w:szCs w:val="24"/>
        </w:rPr>
        <w:t>If Congress does not reauthorize CHIP funding, Virginia will run out of funding for its program, called FAMIS, on January 31</w:t>
      </w:r>
      <w:r>
        <w:rPr>
          <w:rFonts w:ascii="Times New Roman" w:hAnsi="Times New Roman" w:cs="Times New Roman"/>
          <w:sz w:val="24"/>
          <w:szCs w:val="24"/>
          <w:vertAlign w:val="superscript"/>
        </w:rPr>
        <w:t>st</w:t>
      </w:r>
      <w:r>
        <w:rPr>
          <w:rFonts w:ascii="Times New Roman" w:hAnsi="Times New Roman" w:cs="Times New Roman"/>
          <w:sz w:val="24"/>
          <w:szCs w:val="24"/>
        </w:rPr>
        <w:t>. The letters are intended to warn families of that possibility and inform them about steps they can take now to prepare while they wait for Congress to act. As of December 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there were 68,495 Virginia children and 1,114 pregnant women who stood to lose coverage if Congress fails to reauthorize funding for CHIP. </w:t>
      </w:r>
    </w:p>
    <w:p w:rsidR="00F3370D" w:rsidRDefault="00F3370D" w:rsidP="00F3370D">
      <w:r>
        <w:rPr>
          <w:rFonts w:ascii="Times New Roman" w:hAnsi="Times New Roman" w:cs="Times New Roman"/>
          <w:sz w:val="24"/>
          <w:szCs w:val="24"/>
        </w:rPr>
        <w:t> </w:t>
      </w:r>
    </w:p>
    <w:p w:rsidR="00F3370D" w:rsidRDefault="00F3370D" w:rsidP="00F3370D">
      <w:r>
        <w:rPr>
          <w:rFonts w:ascii="Times New Roman" w:hAnsi="Times New Roman" w:cs="Times New Roman"/>
          <w:sz w:val="24"/>
          <w:szCs w:val="24"/>
        </w:rPr>
        <w:lastRenderedPageBreak/>
        <w:t xml:space="preserve">“It is truly shameful that gridlock and dysfunction in Congress have left nearly 70,000 Virginians who depend on the FAMIS program hanging in limbo,” </w:t>
      </w:r>
      <w:r>
        <w:rPr>
          <w:rFonts w:ascii="Times New Roman" w:hAnsi="Times New Roman" w:cs="Times New Roman"/>
          <w:b/>
          <w:bCs/>
          <w:sz w:val="24"/>
          <w:szCs w:val="24"/>
        </w:rPr>
        <w:t>said Governor McAuliffe</w:t>
      </w:r>
      <w:r>
        <w:rPr>
          <w:rFonts w:ascii="Times New Roman" w:hAnsi="Times New Roman" w:cs="Times New Roman"/>
          <w:sz w:val="24"/>
          <w:szCs w:val="24"/>
        </w:rPr>
        <w:t xml:space="preserve">. “After delaying these notifications to give Congress as much time to act as possible, Virginia has a responsibility to these families to inform them of the possibility that their coverage could lapse so they can be as prepared as possible to explore alternatives. It is past time for Congress to reauthorize this program so that these Virginians can have the certainty they deserve.”  </w:t>
      </w:r>
    </w:p>
    <w:p w:rsidR="00F3370D" w:rsidRDefault="00F3370D" w:rsidP="00F3370D">
      <w:r>
        <w:rPr>
          <w:rFonts w:ascii="Times New Roman" w:hAnsi="Times New Roman" w:cs="Times New Roman"/>
          <w:sz w:val="24"/>
          <w:szCs w:val="24"/>
        </w:rPr>
        <w:t> </w:t>
      </w:r>
    </w:p>
    <w:p w:rsidR="00F3370D" w:rsidRDefault="00F3370D" w:rsidP="00F3370D">
      <w:r>
        <w:rPr>
          <w:rFonts w:ascii="Times New Roman" w:hAnsi="Times New Roman" w:cs="Times New Roman"/>
          <w:sz w:val="24"/>
          <w:szCs w:val="24"/>
        </w:rPr>
        <w:t xml:space="preserve">The letter included below will be mailed tomorrow. A subsequent communication will be made in the event that Congress reauthorizes the CHIP program and no further action is necessary, or if they fail to reauthorize it and coverage will be terminated.  </w:t>
      </w:r>
    </w:p>
    <w:p w:rsidR="001C5AF8" w:rsidRDefault="001C5AF8">
      <w:bookmarkStart w:id="0" w:name="_GoBack"/>
      <w:bookmarkEnd w:id="0"/>
    </w:p>
    <w:sectPr w:rsidR="001C5A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956ae4d7-9fc7-4183-a500-aab1c494d31f"/>
  </w:docVars>
  <w:rsids>
    <w:rsidRoot w:val="00F3370D"/>
    <w:rsid w:val="001C5AF8"/>
    <w:rsid w:val="00F3370D"/>
    <w:rsid w:val="00F81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ED2188-C6A1-43A2-BE25-E31F93F50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370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3370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710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rian.Coy@governor.virginia.gov" TargetMode="External"/><Relationship Id="rId5" Type="http://schemas.openxmlformats.org/officeDocument/2006/relationships/image" Target="cid:image001.jpg@01D3729E.0406A56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348</Words>
  <Characters>1984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Nablo, Linda (DMAS)</dc:creator>
  <cp:keywords/>
  <dc:description/>
  <cp:lastModifiedBy>Nablo, Linda (DMAS)</cp:lastModifiedBy>
  <cp:revision>2</cp:revision>
  <dcterms:created xsi:type="dcterms:W3CDTF">2017-12-11T21:54:00Z</dcterms:created>
  <dcterms:modified xsi:type="dcterms:W3CDTF">2017-12-11T21:55:00Z</dcterms:modified>
</cp:coreProperties>
</file>